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B67" w:rsidRDefault="004E0F55">
      <w:pPr>
        <w:spacing w:after="0"/>
        <w:jc w:val="right"/>
      </w:pPr>
      <w:bookmarkStart w:id="0" w:name="_GoBack"/>
      <w:bookmarkEnd w:id="0"/>
      <w:r>
        <w:rPr>
          <w:noProof/>
          <w:lang w:eastAsia="ko-KR"/>
        </w:rPr>
        <w:drawing>
          <wp:inline distT="0" distB="0" distL="0" distR="0">
            <wp:extent cx="1371600" cy="723900"/>
            <wp:effectExtent l="0" t="0" r="0" b="0"/>
            <wp:docPr id="1249" name="Picture 1249"/>
            <wp:cNvGraphicFramePr/>
            <a:graphic xmlns:a="http://schemas.openxmlformats.org/drawingml/2006/main">
              <a:graphicData uri="http://schemas.openxmlformats.org/drawingml/2006/picture">
                <pic:pic xmlns:pic="http://schemas.openxmlformats.org/drawingml/2006/picture">
                  <pic:nvPicPr>
                    <pic:cNvPr id="1249" name="Picture 1249"/>
                    <pic:cNvPicPr/>
                  </pic:nvPicPr>
                  <pic:blipFill>
                    <a:blip r:embed="rId5"/>
                    <a:stretch>
                      <a:fillRect/>
                    </a:stretch>
                  </pic:blipFill>
                  <pic:spPr>
                    <a:xfrm>
                      <a:off x="0" y="0"/>
                      <a:ext cx="1371600" cy="723900"/>
                    </a:xfrm>
                    <a:prstGeom prst="rect">
                      <a:avLst/>
                    </a:prstGeom>
                  </pic:spPr>
                </pic:pic>
              </a:graphicData>
            </a:graphic>
          </wp:inline>
        </w:drawing>
      </w:r>
      <w:r>
        <w:rPr>
          <w:b/>
          <w:i/>
          <w:sz w:val="32"/>
        </w:rPr>
        <w:t xml:space="preserve"> </w:t>
      </w:r>
    </w:p>
    <w:p w:rsidR="004E0F55" w:rsidRDefault="004E0F55" w:rsidP="004E0F55">
      <w:pPr>
        <w:pStyle w:val="Heading1"/>
        <w:ind w:left="0" w:firstLine="0"/>
        <w:rPr>
          <w:sz w:val="40"/>
        </w:rPr>
      </w:pPr>
      <w:r>
        <w:rPr>
          <w:sz w:val="40"/>
        </w:rPr>
        <w:t xml:space="preserve">University of Central Lancashire </w:t>
      </w:r>
    </w:p>
    <w:p w:rsidR="00471B67" w:rsidRDefault="004E0F55" w:rsidP="004E0F55">
      <w:pPr>
        <w:pStyle w:val="Heading1"/>
        <w:ind w:left="0" w:firstLine="0"/>
      </w:pPr>
      <w:r>
        <w:rPr>
          <w:sz w:val="36"/>
        </w:rPr>
        <w:t xml:space="preserve">Research Project/Studentship Description </w:t>
      </w:r>
    </w:p>
    <w:tbl>
      <w:tblPr>
        <w:tblStyle w:val="TableGrid"/>
        <w:tblW w:w="9017" w:type="dxa"/>
        <w:tblInd w:w="5" w:type="dxa"/>
        <w:tblCellMar>
          <w:left w:w="108" w:type="dxa"/>
          <w:right w:w="58" w:type="dxa"/>
        </w:tblCellMar>
        <w:tblLook w:val="04A0" w:firstRow="1" w:lastRow="0" w:firstColumn="1" w:lastColumn="0" w:noHBand="0" w:noVBand="1"/>
      </w:tblPr>
      <w:tblGrid>
        <w:gridCol w:w="4260"/>
        <w:gridCol w:w="4757"/>
      </w:tblGrid>
      <w:tr w:rsidR="00471B67">
        <w:trPr>
          <w:trHeight w:val="252"/>
        </w:trPr>
        <w:tc>
          <w:tcPr>
            <w:tcW w:w="9017" w:type="dxa"/>
            <w:gridSpan w:val="2"/>
            <w:tcBorders>
              <w:top w:val="single" w:sz="4" w:space="0" w:color="000000"/>
              <w:left w:val="single" w:sz="4" w:space="0" w:color="000000"/>
              <w:bottom w:val="single" w:sz="4" w:space="0" w:color="000000"/>
              <w:right w:val="single" w:sz="4" w:space="0" w:color="000000"/>
            </w:tcBorders>
          </w:tcPr>
          <w:p w:rsidR="00471B67" w:rsidRDefault="004E0F55" w:rsidP="009A2920">
            <w:r>
              <w:rPr>
                <w:b/>
                <w:sz w:val="20"/>
              </w:rPr>
              <w:t>Project ref:  RS/1</w:t>
            </w:r>
            <w:r w:rsidR="009A2920">
              <w:rPr>
                <w:b/>
                <w:sz w:val="20"/>
              </w:rPr>
              <w:t>6</w:t>
            </w:r>
            <w:r>
              <w:rPr>
                <w:b/>
                <w:sz w:val="20"/>
              </w:rPr>
              <w:t>/</w:t>
            </w:r>
            <w:r w:rsidR="009A2920" w:rsidRPr="009A2920">
              <w:rPr>
                <w:b/>
                <w:color w:val="auto"/>
                <w:sz w:val="20"/>
              </w:rPr>
              <w:t>22</w:t>
            </w:r>
            <w:r>
              <w:rPr>
                <w:b/>
                <w:sz w:val="20"/>
              </w:rPr>
              <w:t xml:space="preserve"> </w:t>
            </w:r>
            <w:r w:rsidR="009A2920">
              <w:rPr>
                <w:b/>
                <w:sz w:val="20"/>
              </w:rPr>
              <w:t xml:space="preserve">             </w:t>
            </w:r>
            <w:r>
              <w:rPr>
                <w:b/>
                <w:sz w:val="20"/>
              </w:rPr>
              <w:t xml:space="preserve">Closing Date: </w:t>
            </w:r>
            <w:r w:rsidR="009A2920" w:rsidRPr="009A2920">
              <w:rPr>
                <w:b/>
                <w:color w:val="auto"/>
                <w:sz w:val="20"/>
              </w:rPr>
              <w:t>30 April 2017</w:t>
            </w:r>
            <w:r w:rsidRPr="009A2920">
              <w:rPr>
                <w:b/>
                <w:color w:val="auto"/>
                <w:sz w:val="20"/>
              </w:rPr>
              <w:t xml:space="preserve">. </w:t>
            </w:r>
          </w:p>
        </w:tc>
      </w:tr>
      <w:tr w:rsidR="00471B67">
        <w:trPr>
          <w:trHeight w:val="254"/>
        </w:trPr>
        <w:tc>
          <w:tcPr>
            <w:tcW w:w="4260" w:type="dxa"/>
            <w:tcBorders>
              <w:top w:val="single" w:sz="4" w:space="0" w:color="000000"/>
              <w:left w:val="single" w:sz="4" w:space="0" w:color="000000"/>
              <w:bottom w:val="single" w:sz="4" w:space="0" w:color="000000"/>
              <w:right w:val="single" w:sz="4" w:space="0" w:color="000000"/>
            </w:tcBorders>
          </w:tcPr>
          <w:p w:rsidR="00471B67" w:rsidRDefault="004E0F55">
            <w:r>
              <w:rPr>
                <w:b/>
                <w:sz w:val="20"/>
              </w:rPr>
              <w:t xml:space="preserve">School  </w:t>
            </w:r>
          </w:p>
        </w:tc>
        <w:tc>
          <w:tcPr>
            <w:tcW w:w="4757" w:type="dxa"/>
            <w:tcBorders>
              <w:top w:val="single" w:sz="4" w:space="0" w:color="000000"/>
              <w:left w:val="single" w:sz="4" w:space="0" w:color="000000"/>
              <w:bottom w:val="single" w:sz="4" w:space="0" w:color="000000"/>
              <w:right w:val="single" w:sz="4" w:space="0" w:color="000000"/>
            </w:tcBorders>
          </w:tcPr>
          <w:p w:rsidR="00471B67" w:rsidRDefault="004E0F55">
            <w:r>
              <w:rPr>
                <w:rFonts w:ascii="Times New Roman" w:eastAsia="Times New Roman" w:hAnsi="Times New Roman" w:cs="Times New Roman"/>
                <w:sz w:val="20"/>
              </w:rPr>
              <w:t>Languages &amp; International Studies</w:t>
            </w:r>
            <w:r>
              <w:rPr>
                <w:sz w:val="20"/>
              </w:rPr>
              <w:t xml:space="preserve"> </w:t>
            </w:r>
          </w:p>
        </w:tc>
      </w:tr>
      <w:tr w:rsidR="00471B67">
        <w:trPr>
          <w:trHeight w:val="254"/>
        </w:trPr>
        <w:tc>
          <w:tcPr>
            <w:tcW w:w="4260" w:type="dxa"/>
            <w:tcBorders>
              <w:top w:val="single" w:sz="4" w:space="0" w:color="000000"/>
              <w:left w:val="single" w:sz="4" w:space="0" w:color="000000"/>
              <w:bottom w:val="single" w:sz="4" w:space="0" w:color="000000"/>
              <w:right w:val="single" w:sz="4" w:space="0" w:color="000000"/>
            </w:tcBorders>
          </w:tcPr>
          <w:p w:rsidR="00471B67" w:rsidRDefault="004E0F55">
            <w:r>
              <w:rPr>
                <w:b/>
                <w:sz w:val="20"/>
              </w:rPr>
              <w:t xml:space="preserve">Proposed Director of Studies </w:t>
            </w:r>
          </w:p>
        </w:tc>
        <w:tc>
          <w:tcPr>
            <w:tcW w:w="4757" w:type="dxa"/>
            <w:tcBorders>
              <w:top w:val="single" w:sz="4" w:space="0" w:color="000000"/>
              <w:left w:val="single" w:sz="4" w:space="0" w:color="000000"/>
              <w:bottom w:val="single" w:sz="4" w:space="0" w:color="000000"/>
              <w:right w:val="single" w:sz="4" w:space="0" w:color="000000"/>
            </w:tcBorders>
          </w:tcPr>
          <w:p w:rsidR="00471B67" w:rsidRDefault="004E0F55">
            <w:r>
              <w:rPr>
                <w:rFonts w:ascii="Times New Roman" w:eastAsia="Times New Roman" w:hAnsi="Times New Roman" w:cs="Times New Roman"/>
                <w:sz w:val="20"/>
              </w:rPr>
              <w:t>Hae-Sung JEON</w:t>
            </w:r>
            <w:r>
              <w:rPr>
                <w:sz w:val="20"/>
              </w:rPr>
              <w:t xml:space="preserve"> </w:t>
            </w:r>
          </w:p>
        </w:tc>
      </w:tr>
      <w:tr w:rsidR="00471B67">
        <w:trPr>
          <w:trHeight w:val="254"/>
        </w:trPr>
        <w:tc>
          <w:tcPr>
            <w:tcW w:w="4260" w:type="dxa"/>
            <w:tcBorders>
              <w:top w:val="single" w:sz="4" w:space="0" w:color="000000"/>
              <w:left w:val="single" w:sz="4" w:space="0" w:color="000000"/>
              <w:bottom w:val="single" w:sz="4" w:space="0" w:color="000000"/>
              <w:right w:val="single" w:sz="4" w:space="0" w:color="000000"/>
            </w:tcBorders>
          </w:tcPr>
          <w:p w:rsidR="00471B67" w:rsidRDefault="004E0F55">
            <w:r>
              <w:rPr>
                <w:b/>
                <w:sz w:val="20"/>
              </w:rPr>
              <w:t xml:space="preserve">Contact Details </w:t>
            </w:r>
          </w:p>
        </w:tc>
        <w:tc>
          <w:tcPr>
            <w:tcW w:w="4757" w:type="dxa"/>
            <w:tcBorders>
              <w:top w:val="single" w:sz="4" w:space="0" w:color="000000"/>
              <w:left w:val="single" w:sz="4" w:space="0" w:color="000000"/>
              <w:bottom w:val="single" w:sz="4" w:space="0" w:color="000000"/>
              <w:right w:val="single" w:sz="4" w:space="0" w:color="000000"/>
            </w:tcBorders>
          </w:tcPr>
          <w:p w:rsidR="00471B67" w:rsidRDefault="004E0F55">
            <w:r>
              <w:rPr>
                <w:rFonts w:ascii="Times New Roman" w:eastAsia="Times New Roman" w:hAnsi="Times New Roman" w:cs="Times New Roman"/>
                <w:sz w:val="20"/>
              </w:rPr>
              <w:t>HJeon1@uclan.ac.uk</w:t>
            </w:r>
            <w:r>
              <w:rPr>
                <w:sz w:val="20"/>
              </w:rPr>
              <w:t xml:space="preserve"> </w:t>
            </w:r>
          </w:p>
        </w:tc>
      </w:tr>
      <w:tr w:rsidR="00471B67">
        <w:trPr>
          <w:trHeight w:val="254"/>
        </w:trPr>
        <w:tc>
          <w:tcPr>
            <w:tcW w:w="4260" w:type="dxa"/>
            <w:tcBorders>
              <w:top w:val="single" w:sz="4" w:space="0" w:color="000000"/>
              <w:left w:val="single" w:sz="4" w:space="0" w:color="000000"/>
              <w:bottom w:val="single" w:sz="4" w:space="0" w:color="000000"/>
              <w:right w:val="single" w:sz="4" w:space="0" w:color="000000"/>
            </w:tcBorders>
          </w:tcPr>
          <w:p w:rsidR="00471B67" w:rsidRDefault="004E0F55">
            <w:r>
              <w:rPr>
                <w:b/>
                <w:sz w:val="20"/>
              </w:rPr>
              <w:t xml:space="preserve">Programme </w:t>
            </w:r>
            <w:r>
              <w:rPr>
                <w:sz w:val="18"/>
              </w:rPr>
              <w:t>(</w:t>
            </w:r>
            <w:proofErr w:type="spellStart"/>
            <w:r>
              <w:rPr>
                <w:sz w:val="18"/>
              </w:rPr>
              <w:t>e.g</w:t>
            </w:r>
            <w:proofErr w:type="spellEnd"/>
            <w:r>
              <w:rPr>
                <w:sz w:val="18"/>
              </w:rPr>
              <w:t xml:space="preserve"> MPhil/PhD) </w:t>
            </w:r>
          </w:p>
        </w:tc>
        <w:tc>
          <w:tcPr>
            <w:tcW w:w="4757" w:type="dxa"/>
            <w:tcBorders>
              <w:top w:val="single" w:sz="4" w:space="0" w:color="000000"/>
              <w:left w:val="single" w:sz="4" w:space="0" w:color="000000"/>
              <w:bottom w:val="single" w:sz="4" w:space="0" w:color="000000"/>
              <w:right w:val="single" w:sz="4" w:space="0" w:color="000000"/>
            </w:tcBorders>
          </w:tcPr>
          <w:p w:rsidR="00471B67" w:rsidRDefault="004E0F55">
            <w:r>
              <w:rPr>
                <w:rFonts w:ascii="Times New Roman" w:eastAsia="Times New Roman" w:hAnsi="Times New Roman" w:cs="Times New Roman"/>
                <w:sz w:val="20"/>
              </w:rPr>
              <w:t>PhD (via MPhil)</w:t>
            </w:r>
            <w:r>
              <w:rPr>
                <w:sz w:val="20"/>
              </w:rPr>
              <w:t xml:space="preserve"> </w:t>
            </w:r>
          </w:p>
        </w:tc>
      </w:tr>
      <w:tr w:rsidR="00471B67">
        <w:trPr>
          <w:trHeight w:val="254"/>
        </w:trPr>
        <w:tc>
          <w:tcPr>
            <w:tcW w:w="4260" w:type="dxa"/>
            <w:tcBorders>
              <w:top w:val="single" w:sz="4" w:space="0" w:color="000000"/>
              <w:left w:val="single" w:sz="4" w:space="0" w:color="000000"/>
              <w:bottom w:val="single" w:sz="4" w:space="0" w:color="000000"/>
              <w:right w:val="single" w:sz="4" w:space="0" w:color="000000"/>
            </w:tcBorders>
          </w:tcPr>
          <w:p w:rsidR="00471B67" w:rsidRDefault="004E0F55">
            <w:r>
              <w:rPr>
                <w:b/>
                <w:sz w:val="20"/>
              </w:rPr>
              <w:t xml:space="preserve">Duration of Studentship </w:t>
            </w:r>
          </w:p>
        </w:tc>
        <w:tc>
          <w:tcPr>
            <w:tcW w:w="4757" w:type="dxa"/>
            <w:tcBorders>
              <w:top w:val="single" w:sz="4" w:space="0" w:color="000000"/>
              <w:left w:val="single" w:sz="4" w:space="0" w:color="000000"/>
              <w:bottom w:val="single" w:sz="4" w:space="0" w:color="000000"/>
              <w:right w:val="single" w:sz="4" w:space="0" w:color="000000"/>
            </w:tcBorders>
          </w:tcPr>
          <w:p w:rsidR="00471B67" w:rsidRDefault="004E0F55">
            <w:r>
              <w:rPr>
                <w:rFonts w:ascii="Times New Roman" w:eastAsia="Times New Roman" w:hAnsi="Times New Roman" w:cs="Times New Roman"/>
                <w:sz w:val="20"/>
              </w:rPr>
              <w:t>3 years</w:t>
            </w:r>
            <w:r>
              <w:rPr>
                <w:sz w:val="20"/>
              </w:rPr>
              <w:t xml:space="preserve"> </w:t>
            </w:r>
          </w:p>
        </w:tc>
      </w:tr>
      <w:tr w:rsidR="00471B67">
        <w:trPr>
          <w:trHeight w:val="742"/>
        </w:trPr>
        <w:tc>
          <w:tcPr>
            <w:tcW w:w="4260" w:type="dxa"/>
            <w:tcBorders>
              <w:top w:val="single" w:sz="4" w:space="0" w:color="000000"/>
              <w:left w:val="single" w:sz="4" w:space="0" w:color="000000"/>
              <w:bottom w:val="single" w:sz="4" w:space="0" w:color="000000"/>
              <w:right w:val="single" w:sz="4" w:space="0" w:color="000000"/>
            </w:tcBorders>
          </w:tcPr>
          <w:p w:rsidR="00471B67" w:rsidRDefault="004E0F55">
            <w:r>
              <w:rPr>
                <w:b/>
                <w:sz w:val="20"/>
              </w:rPr>
              <w:t xml:space="preserve">Hours </w:t>
            </w:r>
            <w:r w:rsidR="009A2920">
              <w:rPr>
                <w:sz w:val="18"/>
              </w:rPr>
              <w:t xml:space="preserve">(Full </w:t>
            </w:r>
            <w:r>
              <w:rPr>
                <w:sz w:val="18"/>
              </w:rPr>
              <w:t>Time)</w:t>
            </w:r>
            <w:r>
              <w:rPr>
                <w:b/>
                <w:sz w:val="18"/>
              </w:rPr>
              <w:t xml:space="preserve"> </w:t>
            </w:r>
          </w:p>
        </w:tc>
        <w:tc>
          <w:tcPr>
            <w:tcW w:w="4757" w:type="dxa"/>
            <w:tcBorders>
              <w:top w:val="single" w:sz="4" w:space="0" w:color="000000"/>
              <w:left w:val="single" w:sz="4" w:space="0" w:color="000000"/>
              <w:bottom w:val="single" w:sz="4" w:space="0" w:color="000000"/>
              <w:right w:val="single" w:sz="4" w:space="0" w:color="000000"/>
            </w:tcBorders>
          </w:tcPr>
          <w:p w:rsidR="00471B67" w:rsidRDefault="009A2920" w:rsidP="009A2920">
            <w:pPr>
              <w:spacing w:line="242" w:lineRule="auto"/>
              <w:ind w:right="3634"/>
            </w:pPr>
            <w:r>
              <w:rPr>
                <w:sz w:val="20"/>
              </w:rPr>
              <w:t>Full Time</w:t>
            </w:r>
          </w:p>
        </w:tc>
      </w:tr>
      <w:tr w:rsidR="00471B67">
        <w:trPr>
          <w:trHeight w:val="254"/>
        </w:trPr>
        <w:tc>
          <w:tcPr>
            <w:tcW w:w="4260" w:type="dxa"/>
            <w:tcBorders>
              <w:top w:val="single" w:sz="4" w:space="0" w:color="000000"/>
              <w:left w:val="single" w:sz="4" w:space="0" w:color="000000"/>
              <w:bottom w:val="single" w:sz="4" w:space="0" w:color="000000"/>
              <w:right w:val="single" w:sz="4" w:space="0" w:color="000000"/>
            </w:tcBorders>
          </w:tcPr>
          <w:p w:rsidR="00471B67" w:rsidRDefault="004E0F55">
            <w:r>
              <w:rPr>
                <w:b/>
                <w:sz w:val="20"/>
              </w:rPr>
              <w:t xml:space="preserve">Tuition Fees  </w:t>
            </w:r>
          </w:p>
        </w:tc>
        <w:tc>
          <w:tcPr>
            <w:tcW w:w="4757" w:type="dxa"/>
            <w:tcBorders>
              <w:top w:val="single" w:sz="4" w:space="0" w:color="000000"/>
              <w:left w:val="single" w:sz="4" w:space="0" w:color="000000"/>
              <w:bottom w:val="single" w:sz="4" w:space="0" w:color="000000"/>
              <w:right w:val="single" w:sz="4" w:space="0" w:color="000000"/>
            </w:tcBorders>
          </w:tcPr>
          <w:p w:rsidR="00471B67" w:rsidRDefault="004E0F55">
            <w:r>
              <w:rPr>
                <w:rFonts w:ascii="Times New Roman" w:eastAsia="Times New Roman" w:hAnsi="Times New Roman" w:cs="Times New Roman"/>
                <w:sz w:val="20"/>
              </w:rPr>
              <w:t>Tuition fees at UK/EU rates funded</w:t>
            </w:r>
            <w:r>
              <w:rPr>
                <w:sz w:val="20"/>
              </w:rPr>
              <w:t xml:space="preserve"> </w:t>
            </w:r>
          </w:p>
        </w:tc>
      </w:tr>
      <w:tr w:rsidR="00471B67">
        <w:trPr>
          <w:trHeight w:val="254"/>
        </w:trPr>
        <w:tc>
          <w:tcPr>
            <w:tcW w:w="4260" w:type="dxa"/>
            <w:tcBorders>
              <w:top w:val="single" w:sz="4" w:space="0" w:color="000000"/>
              <w:left w:val="single" w:sz="4" w:space="0" w:color="000000"/>
              <w:bottom w:val="single" w:sz="4" w:space="0" w:color="000000"/>
              <w:right w:val="single" w:sz="4" w:space="0" w:color="000000"/>
            </w:tcBorders>
          </w:tcPr>
          <w:p w:rsidR="00471B67" w:rsidRDefault="004E0F55">
            <w:r>
              <w:rPr>
                <w:b/>
                <w:sz w:val="20"/>
              </w:rPr>
              <w:t xml:space="preserve">Maintenance Grant </w:t>
            </w:r>
          </w:p>
        </w:tc>
        <w:tc>
          <w:tcPr>
            <w:tcW w:w="4757" w:type="dxa"/>
            <w:tcBorders>
              <w:top w:val="single" w:sz="4" w:space="0" w:color="000000"/>
              <w:left w:val="single" w:sz="4" w:space="0" w:color="000000"/>
              <w:bottom w:val="single" w:sz="4" w:space="0" w:color="000000"/>
              <w:right w:val="single" w:sz="4" w:space="0" w:color="000000"/>
            </w:tcBorders>
          </w:tcPr>
          <w:p w:rsidR="00471B67" w:rsidRDefault="004E0F55">
            <w:r>
              <w:rPr>
                <w:rFonts w:ascii="Times New Roman" w:eastAsia="Times New Roman" w:hAnsi="Times New Roman" w:cs="Times New Roman"/>
                <w:sz w:val="20"/>
              </w:rPr>
              <w:t>£5,500 in the first year only</w:t>
            </w:r>
            <w:r>
              <w:rPr>
                <w:sz w:val="20"/>
              </w:rPr>
              <w:t xml:space="preserve"> </w:t>
            </w:r>
          </w:p>
        </w:tc>
      </w:tr>
      <w:tr w:rsidR="00471B67">
        <w:trPr>
          <w:trHeight w:val="254"/>
        </w:trPr>
        <w:tc>
          <w:tcPr>
            <w:tcW w:w="4260" w:type="dxa"/>
            <w:tcBorders>
              <w:top w:val="single" w:sz="4" w:space="0" w:color="000000"/>
              <w:left w:val="single" w:sz="4" w:space="0" w:color="000000"/>
              <w:bottom w:val="single" w:sz="4" w:space="0" w:color="000000"/>
              <w:right w:val="single" w:sz="4" w:space="0" w:color="000000"/>
            </w:tcBorders>
          </w:tcPr>
          <w:p w:rsidR="00471B67" w:rsidRDefault="004E0F55">
            <w:r>
              <w:rPr>
                <w:b/>
                <w:sz w:val="20"/>
              </w:rPr>
              <w:t xml:space="preserve">Other Allowances </w:t>
            </w:r>
            <w:r>
              <w:rPr>
                <w:sz w:val="18"/>
              </w:rPr>
              <w:t xml:space="preserve">(for non UCLan studentships) </w:t>
            </w:r>
          </w:p>
        </w:tc>
        <w:tc>
          <w:tcPr>
            <w:tcW w:w="4757" w:type="dxa"/>
            <w:tcBorders>
              <w:top w:val="single" w:sz="4" w:space="0" w:color="000000"/>
              <w:left w:val="single" w:sz="4" w:space="0" w:color="000000"/>
              <w:bottom w:val="single" w:sz="4" w:space="0" w:color="000000"/>
              <w:right w:val="single" w:sz="4" w:space="0" w:color="000000"/>
            </w:tcBorders>
          </w:tcPr>
          <w:p w:rsidR="00471B67" w:rsidRDefault="004E0F55">
            <w:r>
              <w:rPr>
                <w:rFonts w:ascii="Times New Roman" w:eastAsia="Times New Roman" w:hAnsi="Times New Roman" w:cs="Times New Roman"/>
                <w:sz w:val="20"/>
              </w:rPr>
              <w:t>N/A</w:t>
            </w:r>
            <w:r>
              <w:rPr>
                <w:sz w:val="20"/>
              </w:rPr>
              <w:t xml:space="preserve"> </w:t>
            </w:r>
          </w:p>
        </w:tc>
      </w:tr>
      <w:tr w:rsidR="00471B67">
        <w:trPr>
          <w:trHeight w:val="473"/>
        </w:trPr>
        <w:tc>
          <w:tcPr>
            <w:tcW w:w="4260" w:type="dxa"/>
            <w:tcBorders>
              <w:top w:val="single" w:sz="4" w:space="0" w:color="000000"/>
              <w:left w:val="single" w:sz="4" w:space="0" w:color="000000"/>
              <w:bottom w:val="single" w:sz="4" w:space="0" w:color="000000"/>
              <w:right w:val="single" w:sz="4" w:space="0" w:color="000000"/>
            </w:tcBorders>
          </w:tcPr>
          <w:p w:rsidR="00471B67" w:rsidRDefault="004E0F55">
            <w:r>
              <w:rPr>
                <w:b/>
                <w:sz w:val="20"/>
              </w:rPr>
              <w:t xml:space="preserve">Any Entry Requirements  </w:t>
            </w:r>
          </w:p>
          <w:p w:rsidR="00471B67" w:rsidRDefault="004E0F55">
            <w:r>
              <w:rPr>
                <w:sz w:val="18"/>
              </w:rPr>
              <w:t xml:space="preserve">(e.g. 2:1 classification/restricted to UK residences only) </w:t>
            </w:r>
          </w:p>
        </w:tc>
        <w:tc>
          <w:tcPr>
            <w:tcW w:w="4757" w:type="dxa"/>
            <w:tcBorders>
              <w:top w:val="single" w:sz="4" w:space="0" w:color="000000"/>
              <w:left w:val="single" w:sz="4" w:space="0" w:color="000000"/>
              <w:bottom w:val="single" w:sz="4" w:space="0" w:color="000000"/>
              <w:right w:val="single" w:sz="4" w:space="0" w:color="000000"/>
            </w:tcBorders>
          </w:tcPr>
          <w:p w:rsidR="00471B67" w:rsidRDefault="004E0F55">
            <w:pPr>
              <w:jc w:val="both"/>
            </w:pPr>
            <w:r>
              <w:rPr>
                <w:rFonts w:ascii="Times New Roman" w:eastAsia="Times New Roman" w:hAnsi="Times New Roman" w:cs="Times New Roman"/>
                <w:sz w:val="20"/>
              </w:rPr>
              <w:t>Master’s degree or a first/upper second class honours degree or equivalent</w:t>
            </w:r>
            <w:r>
              <w:rPr>
                <w:sz w:val="20"/>
              </w:rPr>
              <w:t xml:space="preserve"> </w:t>
            </w:r>
          </w:p>
        </w:tc>
      </w:tr>
      <w:tr w:rsidR="00471B67">
        <w:trPr>
          <w:trHeight w:val="254"/>
        </w:trPr>
        <w:tc>
          <w:tcPr>
            <w:tcW w:w="4260" w:type="dxa"/>
            <w:tcBorders>
              <w:top w:val="single" w:sz="4" w:space="0" w:color="000000"/>
              <w:left w:val="single" w:sz="4" w:space="0" w:color="000000"/>
              <w:bottom w:val="single" w:sz="4" w:space="0" w:color="000000"/>
              <w:right w:val="single" w:sz="4" w:space="0" w:color="000000"/>
            </w:tcBorders>
          </w:tcPr>
          <w:p w:rsidR="00471B67" w:rsidRDefault="004E0F55">
            <w:r>
              <w:rPr>
                <w:b/>
                <w:sz w:val="20"/>
              </w:rPr>
              <w:t xml:space="preserve">Any Special Requirements </w:t>
            </w:r>
            <w:r>
              <w:rPr>
                <w:sz w:val="18"/>
              </w:rPr>
              <w:t xml:space="preserve">(e.g. driving licence)  </w:t>
            </w:r>
          </w:p>
        </w:tc>
        <w:tc>
          <w:tcPr>
            <w:tcW w:w="4757" w:type="dxa"/>
            <w:tcBorders>
              <w:top w:val="single" w:sz="4" w:space="0" w:color="000000"/>
              <w:left w:val="single" w:sz="4" w:space="0" w:color="000000"/>
              <w:bottom w:val="single" w:sz="4" w:space="0" w:color="000000"/>
              <w:right w:val="single" w:sz="4" w:space="0" w:color="000000"/>
            </w:tcBorders>
          </w:tcPr>
          <w:p w:rsidR="00471B67" w:rsidRDefault="004E0F55">
            <w:r>
              <w:rPr>
                <w:rFonts w:ascii="Times New Roman" w:eastAsia="Times New Roman" w:hAnsi="Times New Roman" w:cs="Times New Roman"/>
                <w:sz w:val="20"/>
              </w:rPr>
              <w:t>N/A</w:t>
            </w:r>
            <w:r>
              <w:rPr>
                <w:sz w:val="20"/>
              </w:rPr>
              <w:t xml:space="preserve"> </w:t>
            </w:r>
          </w:p>
        </w:tc>
      </w:tr>
      <w:tr w:rsidR="00471B67">
        <w:trPr>
          <w:trHeight w:val="254"/>
        </w:trPr>
        <w:tc>
          <w:tcPr>
            <w:tcW w:w="9017" w:type="dxa"/>
            <w:gridSpan w:val="2"/>
            <w:tcBorders>
              <w:top w:val="single" w:sz="4" w:space="0" w:color="000000"/>
              <w:left w:val="single" w:sz="4" w:space="0" w:color="000000"/>
              <w:bottom w:val="single" w:sz="4" w:space="0" w:color="000000"/>
              <w:right w:val="single" w:sz="4" w:space="0" w:color="000000"/>
            </w:tcBorders>
          </w:tcPr>
          <w:p w:rsidR="00471B67" w:rsidRDefault="004E0F55">
            <w:r>
              <w:rPr>
                <w:b/>
                <w:sz w:val="20"/>
              </w:rPr>
              <w:t>Project Title</w:t>
            </w:r>
            <w:r>
              <w:rPr>
                <w:sz w:val="20"/>
              </w:rPr>
              <w:t xml:space="preserve"> </w:t>
            </w:r>
          </w:p>
        </w:tc>
      </w:tr>
      <w:tr w:rsidR="00471B67" w:rsidTr="004E0F55">
        <w:trPr>
          <w:trHeight w:val="395"/>
        </w:trPr>
        <w:tc>
          <w:tcPr>
            <w:tcW w:w="9017" w:type="dxa"/>
            <w:gridSpan w:val="2"/>
            <w:tcBorders>
              <w:top w:val="single" w:sz="4" w:space="0" w:color="000000"/>
              <w:left w:val="single" w:sz="4" w:space="0" w:color="000000"/>
              <w:bottom w:val="single" w:sz="4" w:space="0" w:color="000000"/>
              <w:right w:val="single" w:sz="4" w:space="0" w:color="000000"/>
            </w:tcBorders>
          </w:tcPr>
          <w:p w:rsidR="00471B67" w:rsidRDefault="004E0F55">
            <w:r>
              <w:rPr>
                <w:rFonts w:ascii="Arial" w:eastAsia="Arial" w:hAnsi="Arial" w:cs="Arial"/>
              </w:rPr>
              <w:t>Prosodic grouping and short term memory</w:t>
            </w:r>
          </w:p>
        </w:tc>
      </w:tr>
      <w:tr w:rsidR="00471B67">
        <w:trPr>
          <w:trHeight w:val="254"/>
        </w:trPr>
        <w:tc>
          <w:tcPr>
            <w:tcW w:w="9017" w:type="dxa"/>
            <w:gridSpan w:val="2"/>
            <w:tcBorders>
              <w:top w:val="single" w:sz="4" w:space="0" w:color="000000"/>
              <w:left w:val="single" w:sz="4" w:space="0" w:color="000000"/>
              <w:bottom w:val="single" w:sz="4" w:space="0" w:color="000000"/>
              <w:right w:val="single" w:sz="4" w:space="0" w:color="000000"/>
            </w:tcBorders>
          </w:tcPr>
          <w:p w:rsidR="00471B67" w:rsidRDefault="004E0F55">
            <w:r>
              <w:rPr>
                <w:b/>
                <w:sz w:val="20"/>
              </w:rPr>
              <w:t xml:space="preserve">Project Description </w:t>
            </w:r>
            <w:r>
              <w:rPr>
                <w:sz w:val="20"/>
              </w:rPr>
              <w:t xml:space="preserve"> </w:t>
            </w:r>
          </w:p>
        </w:tc>
      </w:tr>
      <w:tr w:rsidR="00471B67">
        <w:trPr>
          <w:trHeight w:val="4128"/>
        </w:trPr>
        <w:tc>
          <w:tcPr>
            <w:tcW w:w="9017" w:type="dxa"/>
            <w:gridSpan w:val="2"/>
            <w:tcBorders>
              <w:top w:val="single" w:sz="4" w:space="0" w:color="000000"/>
              <w:left w:val="single" w:sz="4" w:space="0" w:color="000000"/>
              <w:bottom w:val="single" w:sz="4" w:space="0" w:color="000000"/>
              <w:right w:val="single" w:sz="4" w:space="0" w:color="000000"/>
            </w:tcBorders>
          </w:tcPr>
          <w:p w:rsidR="004E0F55" w:rsidRDefault="004E0F55" w:rsidP="004E0F55">
            <w:pPr>
              <w:spacing w:after="281"/>
            </w:pPr>
            <w:r>
              <w:rPr>
                <w:rFonts w:ascii="Arial" w:eastAsia="Arial" w:hAnsi="Arial" w:cs="Arial"/>
                <w:sz w:val="20"/>
              </w:rPr>
              <w:t xml:space="preserve">Keywords: psychology, linguistics, phonetics, speech, prosody, memory </w:t>
            </w:r>
          </w:p>
          <w:p w:rsidR="00471B67" w:rsidRDefault="004E0F55" w:rsidP="004E0F55">
            <w:pPr>
              <w:spacing w:after="281"/>
            </w:pPr>
            <w:r>
              <w:rPr>
                <w:rFonts w:ascii="Arial" w:eastAsia="Arial" w:hAnsi="Arial" w:cs="Arial"/>
                <w:sz w:val="20"/>
              </w:rPr>
              <w:t xml:space="preserve">Applications are invited for a PhD (via MPhil) studentship in the School of Language and Global Studies. The studentship is tenable for up to 3 years full-time (subject to satisfactory progress) and will cover the cost of tuition fees at UK/EU rates and a maintenance grant £5,500 is available for the first year. Please note that the maintenance grant is available for the first year of study only. The PhD candidate is responsible for his/her own maintenance fees in subsequent years.  </w:t>
            </w:r>
          </w:p>
          <w:p w:rsidR="00471B67" w:rsidRDefault="004E0F55">
            <w:pPr>
              <w:spacing w:after="312" w:line="231" w:lineRule="auto"/>
            </w:pPr>
            <w:r>
              <w:rPr>
                <w:rFonts w:ascii="Arial" w:eastAsia="Arial" w:hAnsi="Arial" w:cs="Arial"/>
                <w:sz w:val="20"/>
              </w:rPr>
              <w:t>International applicants may apply and will be required to pay the difference in tuition fees. The successful applicant will be required to comply with the terms of funding. It is expected that the successful applicant will commence 1</w:t>
            </w:r>
            <w:r>
              <w:rPr>
                <w:rFonts w:ascii="Arial" w:eastAsia="Arial" w:hAnsi="Arial" w:cs="Arial"/>
                <w:sz w:val="20"/>
                <w:vertAlign w:val="superscript"/>
              </w:rPr>
              <w:t>st</w:t>
            </w:r>
            <w:r>
              <w:rPr>
                <w:rFonts w:ascii="Arial" w:eastAsia="Arial" w:hAnsi="Arial" w:cs="Arial"/>
                <w:sz w:val="20"/>
              </w:rPr>
              <w:t xml:space="preserve"> June 2017. </w:t>
            </w:r>
          </w:p>
          <w:p w:rsidR="00471B67" w:rsidRDefault="004E0F55">
            <w:pPr>
              <w:spacing w:after="2"/>
            </w:pPr>
            <w:r>
              <w:rPr>
                <w:rFonts w:ascii="Arial" w:eastAsia="Arial" w:hAnsi="Arial" w:cs="Arial"/>
                <w:sz w:val="20"/>
              </w:rPr>
              <w:t xml:space="preserve">The project is a collaborative study between </w:t>
            </w:r>
            <w:proofErr w:type="spellStart"/>
            <w:r>
              <w:rPr>
                <w:rFonts w:ascii="Arial" w:eastAsia="Arial" w:hAnsi="Arial" w:cs="Arial"/>
                <w:sz w:val="20"/>
              </w:rPr>
              <w:t>Dr.</w:t>
            </w:r>
            <w:proofErr w:type="spellEnd"/>
            <w:r>
              <w:rPr>
                <w:rFonts w:ascii="Arial" w:eastAsia="Arial" w:hAnsi="Arial" w:cs="Arial"/>
                <w:sz w:val="20"/>
              </w:rPr>
              <w:t xml:space="preserve"> Hae-Sung Jeon (School of Language and Global Studies) and </w:t>
            </w:r>
            <w:proofErr w:type="spellStart"/>
            <w:r>
              <w:rPr>
                <w:rFonts w:ascii="Arial" w:eastAsia="Arial" w:hAnsi="Arial" w:cs="Arial"/>
                <w:sz w:val="20"/>
              </w:rPr>
              <w:t>Dr.</w:t>
            </w:r>
            <w:proofErr w:type="spellEnd"/>
            <w:r>
              <w:rPr>
                <w:rFonts w:ascii="Arial" w:eastAsia="Arial" w:hAnsi="Arial" w:cs="Arial"/>
                <w:sz w:val="20"/>
              </w:rPr>
              <w:t xml:space="preserve"> John Everett Marsh (School of Psychology). The successful candidate will carry out a project exploring the relationship between prosodic grouping in speech and short-term memory. The successful candidate will be offered training in acoustic speech analysis, </w:t>
            </w:r>
          </w:p>
          <w:p w:rsidR="00471B67" w:rsidRDefault="004E0F55">
            <w:proofErr w:type="gramStart"/>
            <w:r>
              <w:rPr>
                <w:rFonts w:ascii="Arial" w:eastAsia="Arial" w:hAnsi="Arial" w:cs="Arial"/>
                <w:sz w:val="20"/>
              </w:rPr>
              <w:t>psychological</w:t>
            </w:r>
            <w:proofErr w:type="gramEnd"/>
            <w:r>
              <w:rPr>
                <w:rFonts w:ascii="Arial" w:eastAsia="Arial" w:hAnsi="Arial" w:cs="Arial"/>
                <w:sz w:val="20"/>
              </w:rPr>
              <w:t xml:space="preserve"> theories, research methods including experimental set-up and data analysis. We are </w:t>
            </w:r>
          </w:p>
        </w:tc>
      </w:tr>
    </w:tbl>
    <w:p w:rsidR="00471B67" w:rsidRDefault="004E0F55">
      <w:pPr>
        <w:pBdr>
          <w:top w:val="single" w:sz="4" w:space="0" w:color="000000"/>
          <w:left w:val="single" w:sz="4" w:space="0" w:color="000000"/>
          <w:bottom w:val="single" w:sz="4" w:space="0" w:color="000000"/>
          <w:right w:val="single" w:sz="4" w:space="0" w:color="000000"/>
        </w:pBdr>
        <w:spacing w:after="288" w:line="250" w:lineRule="auto"/>
        <w:ind w:left="108" w:right="506" w:hanging="10"/>
      </w:pPr>
      <w:proofErr w:type="gramStart"/>
      <w:r>
        <w:rPr>
          <w:rFonts w:ascii="Arial" w:eastAsia="Arial" w:hAnsi="Arial" w:cs="Arial"/>
          <w:sz w:val="20"/>
        </w:rPr>
        <w:t>seeking</w:t>
      </w:r>
      <w:proofErr w:type="gramEnd"/>
      <w:r>
        <w:rPr>
          <w:rFonts w:ascii="Arial" w:eastAsia="Arial" w:hAnsi="Arial" w:cs="Arial"/>
          <w:sz w:val="20"/>
        </w:rPr>
        <w:t xml:space="preserve"> a competent candidate who can produce high-quality research outputs individually or collaboratively.     </w:t>
      </w:r>
    </w:p>
    <w:p w:rsidR="00471B67" w:rsidRDefault="004E0F55">
      <w:pPr>
        <w:pBdr>
          <w:top w:val="single" w:sz="4" w:space="0" w:color="000000"/>
          <w:left w:val="single" w:sz="4" w:space="0" w:color="000000"/>
          <w:bottom w:val="single" w:sz="4" w:space="0" w:color="000000"/>
          <w:right w:val="single" w:sz="4" w:space="0" w:color="000000"/>
        </w:pBdr>
        <w:spacing w:after="0" w:line="250" w:lineRule="auto"/>
        <w:ind w:left="108" w:right="506" w:hanging="10"/>
      </w:pPr>
      <w:r>
        <w:rPr>
          <w:rFonts w:ascii="Arial" w:eastAsia="Arial" w:hAnsi="Arial" w:cs="Arial"/>
          <w:sz w:val="20"/>
        </w:rPr>
        <w:t xml:space="preserve">Candidates should have (or expect to hold) a postgraduate Master’s degree or a first/upper second class honours degree or equivalent in psychology, linguistics, speech sciences or related areas.  </w:t>
      </w:r>
    </w:p>
    <w:p w:rsidR="00471B67" w:rsidRDefault="004E0F55">
      <w:pPr>
        <w:pBdr>
          <w:top w:val="single" w:sz="4" w:space="0" w:color="000000"/>
          <w:left w:val="single" w:sz="4" w:space="0" w:color="000000"/>
          <w:bottom w:val="single" w:sz="4" w:space="0" w:color="000000"/>
          <w:right w:val="single" w:sz="4" w:space="0" w:color="000000"/>
        </w:pBdr>
        <w:spacing w:after="0"/>
        <w:ind w:left="98" w:right="506"/>
      </w:pPr>
      <w:r>
        <w:rPr>
          <w:rFonts w:ascii="Arial" w:eastAsia="Arial" w:hAnsi="Arial" w:cs="Arial"/>
          <w:sz w:val="20"/>
        </w:rPr>
        <w:t xml:space="preserve"> </w:t>
      </w:r>
    </w:p>
    <w:p w:rsidR="00471B67" w:rsidRPr="004E0F55" w:rsidRDefault="004E0F55">
      <w:pPr>
        <w:pBdr>
          <w:top w:val="single" w:sz="4" w:space="0" w:color="000000"/>
          <w:left w:val="single" w:sz="4" w:space="0" w:color="000000"/>
          <w:bottom w:val="single" w:sz="4" w:space="0" w:color="000000"/>
          <w:right w:val="single" w:sz="4" w:space="0" w:color="000000"/>
        </w:pBdr>
        <w:spacing w:after="168" w:line="359" w:lineRule="auto"/>
        <w:ind w:left="108" w:right="506" w:hanging="10"/>
        <w:rPr>
          <w:sz w:val="20"/>
          <w:szCs w:val="20"/>
        </w:rPr>
      </w:pPr>
      <w:r>
        <w:rPr>
          <w:rFonts w:ascii="Arial" w:eastAsia="Arial" w:hAnsi="Arial" w:cs="Arial"/>
          <w:sz w:val="20"/>
        </w:rPr>
        <w:lastRenderedPageBreak/>
        <w:t xml:space="preserve">International applicants require an English Language level of </w:t>
      </w:r>
      <w:r w:rsidRPr="004E0F55">
        <w:rPr>
          <w:rFonts w:ascii="Arial" w:hAnsi="Arial" w:cs="Arial"/>
          <w:sz w:val="20"/>
          <w:szCs w:val="20"/>
        </w:rPr>
        <w:t>UKVI IELTS 7 (minimum sub-score 6.5) or equivalent qualification</w:t>
      </w:r>
      <w:r w:rsidRPr="004E0F55">
        <w:rPr>
          <w:rFonts w:ascii="Arial" w:eastAsia="Arial" w:hAnsi="Arial" w:cs="Arial"/>
          <w:sz w:val="20"/>
          <w:szCs w:val="20"/>
        </w:rPr>
        <w:t xml:space="preserve">.  </w:t>
      </w:r>
    </w:p>
    <w:p w:rsidR="00471B67" w:rsidRDefault="004E0F55">
      <w:pPr>
        <w:spacing w:after="0"/>
      </w:pPr>
      <w:r>
        <w:tab/>
        <w:t xml:space="preserve"> </w:t>
      </w:r>
      <w:r>
        <w:br w:type="page"/>
      </w:r>
    </w:p>
    <w:p w:rsidR="00471B67" w:rsidRDefault="004E0F55">
      <w:pPr>
        <w:spacing w:after="109"/>
        <w:ind w:right="356"/>
        <w:jc w:val="right"/>
      </w:pPr>
      <w:r>
        <w:rPr>
          <w:noProof/>
          <w:lang w:eastAsia="ko-KR"/>
        </w:rPr>
        <w:lastRenderedPageBreak/>
        <w:drawing>
          <wp:inline distT="0" distB="0" distL="0" distR="0">
            <wp:extent cx="1371600" cy="723900"/>
            <wp:effectExtent l="0" t="0" r="0" b="0"/>
            <wp:docPr id="1866" name="Picture 1866"/>
            <wp:cNvGraphicFramePr/>
            <a:graphic xmlns:a="http://schemas.openxmlformats.org/drawingml/2006/main">
              <a:graphicData uri="http://schemas.openxmlformats.org/drawingml/2006/picture">
                <pic:pic xmlns:pic="http://schemas.openxmlformats.org/drawingml/2006/picture">
                  <pic:nvPicPr>
                    <pic:cNvPr id="1866" name="Picture 1866"/>
                    <pic:cNvPicPr/>
                  </pic:nvPicPr>
                  <pic:blipFill>
                    <a:blip r:embed="rId5"/>
                    <a:stretch>
                      <a:fillRect/>
                    </a:stretch>
                  </pic:blipFill>
                  <pic:spPr>
                    <a:xfrm>
                      <a:off x="0" y="0"/>
                      <a:ext cx="1371600" cy="723900"/>
                    </a:xfrm>
                    <a:prstGeom prst="rect">
                      <a:avLst/>
                    </a:prstGeom>
                  </pic:spPr>
                </pic:pic>
              </a:graphicData>
            </a:graphic>
          </wp:inline>
        </w:drawing>
      </w:r>
      <w:r>
        <w:t xml:space="preserve"> </w:t>
      </w:r>
    </w:p>
    <w:p w:rsidR="00471B67" w:rsidRDefault="004E0F55">
      <w:pPr>
        <w:pStyle w:val="Heading1"/>
        <w:ind w:left="0" w:firstLine="0"/>
      </w:pPr>
      <w:r>
        <w:rPr>
          <w:sz w:val="42"/>
        </w:rPr>
        <w:t>Research Student Specification</w:t>
      </w:r>
      <w:r>
        <w:rPr>
          <w:b w:val="0"/>
          <w:sz w:val="22"/>
        </w:rPr>
        <w:t xml:space="preserve"> </w:t>
      </w:r>
    </w:p>
    <w:p w:rsidR="00471B67" w:rsidRDefault="004E0F55">
      <w:pPr>
        <w:spacing w:after="0"/>
      </w:pPr>
      <w:r>
        <w:t xml:space="preserve"> </w:t>
      </w:r>
    </w:p>
    <w:tbl>
      <w:tblPr>
        <w:tblStyle w:val="TableGrid"/>
        <w:tblW w:w="8885" w:type="dxa"/>
        <w:tblInd w:w="71" w:type="dxa"/>
        <w:tblCellMar>
          <w:top w:w="36" w:type="dxa"/>
          <w:left w:w="20" w:type="dxa"/>
        </w:tblCellMar>
        <w:tblLook w:val="04A0" w:firstRow="1" w:lastRow="0" w:firstColumn="1" w:lastColumn="0" w:noHBand="0" w:noVBand="1"/>
      </w:tblPr>
      <w:tblGrid>
        <w:gridCol w:w="1188"/>
        <w:gridCol w:w="3183"/>
        <w:gridCol w:w="2942"/>
        <w:gridCol w:w="1988"/>
      </w:tblGrid>
      <w:tr w:rsidR="00471B67">
        <w:trPr>
          <w:trHeight w:val="124"/>
        </w:trPr>
        <w:tc>
          <w:tcPr>
            <w:tcW w:w="6699" w:type="dxa"/>
            <w:gridSpan w:val="3"/>
            <w:tcBorders>
              <w:top w:val="single" w:sz="24" w:space="0" w:color="F0F0F0"/>
              <w:left w:val="single" w:sz="24" w:space="0" w:color="F0F0F0"/>
              <w:bottom w:val="single" w:sz="6" w:space="0" w:color="A1A1A1"/>
              <w:right w:val="nil"/>
            </w:tcBorders>
          </w:tcPr>
          <w:p w:rsidR="00471B67" w:rsidRDefault="00471B67"/>
        </w:tc>
        <w:tc>
          <w:tcPr>
            <w:tcW w:w="2187" w:type="dxa"/>
            <w:tcBorders>
              <w:top w:val="single" w:sz="24" w:space="0" w:color="F0F0F0"/>
              <w:left w:val="nil"/>
              <w:bottom w:val="single" w:sz="6" w:space="0" w:color="A1A1A1"/>
              <w:right w:val="single" w:sz="24" w:space="0" w:color="A1A1A1"/>
            </w:tcBorders>
          </w:tcPr>
          <w:p w:rsidR="00471B67" w:rsidRDefault="00471B67"/>
        </w:tc>
      </w:tr>
      <w:tr w:rsidR="00471B67">
        <w:trPr>
          <w:trHeight w:val="698"/>
        </w:trPr>
        <w:tc>
          <w:tcPr>
            <w:tcW w:w="2187" w:type="dxa"/>
            <w:tcBorders>
              <w:top w:val="single" w:sz="6" w:space="0" w:color="A1A1A1"/>
              <w:left w:val="single" w:sz="24" w:space="0" w:color="F0F0F0"/>
              <w:bottom w:val="single" w:sz="6" w:space="0" w:color="A1A1A1"/>
              <w:right w:val="single" w:sz="6" w:space="0" w:color="A1A1A1"/>
            </w:tcBorders>
          </w:tcPr>
          <w:p w:rsidR="00471B67" w:rsidRDefault="004E0F55">
            <w:pPr>
              <w:ind w:left="147"/>
            </w:pPr>
            <w:r>
              <w:rPr>
                <w:b/>
              </w:rPr>
              <w:t xml:space="preserve">Studentship Ref </w:t>
            </w:r>
          </w:p>
          <w:p w:rsidR="00471B67" w:rsidRDefault="004E0F55">
            <w:pPr>
              <w:ind w:left="147"/>
            </w:pPr>
            <w:r>
              <w:rPr>
                <w:b/>
              </w:rPr>
              <w:t xml:space="preserve">Number </w:t>
            </w:r>
          </w:p>
        </w:tc>
        <w:tc>
          <w:tcPr>
            <w:tcW w:w="2275" w:type="dxa"/>
            <w:tcBorders>
              <w:top w:val="single" w:sz="6" w:space="0" w:color="A1A1A1"/>
              <w:left w:val="single" w:sz="6" w:space="0" w:color="A1A1A1"/>
              <w:bottom w:val="single" w:sz="6" w:space="0" w:color="A1A1A1"/>
              <w:right w:val="single" w:sz="6" w:space="0" w:color="A1A1A1"/>
            </w:tcBorders>
          </w:tcPr>
          <w:p w:rsidR="00471B67" w:rsidRDefault="004E0F55" w:rsidP="009A2920">
            <w:pPr>
              <w:ind w:left="122"/>
              <w:jc w:val="both"/>
            </w:pPr>
            <w:r>
              <w:rPr>
                <w:b/>
              </w:rPr>
              <w:t>RS/16/</w:t>
            </w:r>
            <w:r w:rsidR="009A2920" w:rsidRPr="009A2920">
              <w:rPr>
                <w:b/>
                <w:color w:val="auto"/>
              </w:rPr>
              <w:t>22</w:t>
            </w:r>
            <w:r w:rsidRPr="009A2920">
              <w:rPr>
                <w:b/>
                <w:color w:val="auto"/>
              </w:rPr>
              <w:t xml:space="preserve"> </w:t>
            </w:r>
          </w:p>
        </w:tc>
        <w:tc>
          <w:tcPr>
            <w:tcW w:w="2237" w:type="dxa"/>
            <w:tcBorders>
              <w:top w:val="single" w:sz="6" w:space="0" w:color="A1A1A1"/>
              <w:left w:val="single" w:sz="6" w:space="0" w:color="A1A1A1"/>
              <w:bottom w:val="single" w:sz="6" w:space="0" w:color="A1A1A1"/>
              <w:right w:val="single" w:sz="6" w:space="0" w:color="A1A1A1"/>
            </w:tcBorders>
          </w:tcPr>
          <w:p w:rsidR="00471B67" w:rsidRDefault="004E0F55">
            <w:pPr>
              <w:ind w:left="122"/>
            </w:pPr>
            <w:r>
              <w:rPr>
                <w:b/>
              </w:rPr>
              <w:t xml:space="preserve">Closing Date: </w:t>
            </w:r>
          </w:p>
        </w:tc>
        <w:tc>
          <w:tcPr>
            <w:tcW w:w="2187" w:type="dxa"/>
            <w:tcBorders>
              <w:top w:val="single" w:sz="6" w:space="0" w:color="A1A1A1"/>
              <w:left w:val="single" w:sz="6" w:space="0" w:color="A1A1A1"/>
              <w:bottom w:val="single" w:sz="6" w:space="0" w:color="A1A1A1"/>
              <w:right w:val="single" w:sz="24" w:space="0" w:color="A1A1A1"/>
            </w:tcBorders>
          </w:tcPr>
          <w:p w:rsidR="00471B67" w:rsidRPr="009A2920" w:rsidRDefault="009A2920">
            <w:pPr>
              <w:ind w:left="123"/>
              <w:rPr>
                <w:b/>
              </w:rPr>
            </w:pPr>
            <w:r w:rsidRPr="009A2920">
              <w:rPr>
                <w:b/>
                <w:color w:val="auto"/>
              </w:rPr>
              <w:t>30 April 2017</w:t>
            </w:r>
            <w:r w:rsidR="004E0F55" w:rsidRPr="009A2920">
              <w:rPr>
                <w:b/>
                <w:color w:val="auto"/>
              </w:rPr>
              <w:t xml:space="preserve"> </w:t>
            </w:r>
          </w:p>
        </w:tc>
      </w:tr>
      <w:tr w:rsidR="00471B67">
        <w:trPr>
          <w:trHeight w:val="458"/>
        </w:trPr>
        <w:tc>
          <w:tcPr>
            <w:tcW w:w="6699" w:type="dxa"/>
            <w:gridSpan w:val="3"/>
            <w:tcBorders>
              <w:top w:val="single" w:sz="6" w:space="0" w:color="A1A1A1"/>
              <w:left w:val="single" w:sz="24" w:space="0" w:color="F0F0F0"/>
              <w:bottom w:val="single" w:sz="6" w:space="0" w:color="A1A1A1"/>
              <w:right w:val="nil"/>
            </w:tcBorders>
          </w:tcPr>
          <w:p w:rsidR="00471B67" w:rsidRDefault="004E0F55">
            <w:pPr>
              <w:tabs>
                <w:tab w:val="center" w:pos="4125"/>
              </w:tabs>
            </w:pPr>
            <w:r>
              <w:t xml:space="preserve">Project Title: </w:t>
            </w:r>
            <w:r>
              <w:tab/>
            </w:r>
            <w:r>
              <w:rPr>
                <w:noProof/>
                <w:lang w:eastAsia="ko-KR"/>
              </w:rPr>
              <mc:AlternateContent>
                <mc:Choice Requires="wpg">
                  <w:drawing>
                    <wp:inline distT="0" distB="0" distL="0" distR="0">
                      <wp:extent cx="44196" cy="245352"/>
                      <wp:effectExtent l="0" t="0" r="0" b="0"/>
                      <wp:docPr id="16126" name="Group 16126"/>
                      <wp:cNvGraphicFramePr/>
                      <a:graphic xmlns:a="http://schemas.openxmlformats.org/drawingml/2006/main">
                        <a:graphicData uri="http://schemas.microsoft.com/office/word/2010/wordprocessingGroup">
                          <wpg:wgp>
                            <wpg:cNvGrpSpPr/>
                            <wpg:grpSpPr>
                              <a:xfrm>
                                <a:off x="0" y="0"/>
                                <a:ext cx="44196" cy="245352"/>
                                <a:chOff x="0" y="0"/>
                                <a:chExt cx="44196" cy="245352"/>
                              </a:xfrm>
                            </wpg:grpSpPr>
                            <wps:wsp>
                              <wps:cNvPr id="16982" name="Shape 16982"/>
                              <wps:cNvSpPr/>
                              <wps:spPr>
                                <a:xfrm>
                                  <a:off x="0" y="0"/>
                                  <a:ext cx="9144" cy="245352"/>
                                </a:xfrm>
                                <a:custGeom>
                                  <a:avLst/>
                                  <a:gdLst/>
                                  <a:ahLst/>
                                  <a:cxnLst/>
                                  <a:rect l="0" t="0" r="0" b="0"/>
                                  <a:pathLst>
                                    <a:path w="9144" h="245352">
                                      <a:moveTo>
                                        <a:pt x="0" y="0"/>
                                      </a:moveTo>
                                      <a:lnTo>
                                        <a:pt x="9144" y="0"/>
                                      </a:lnTo>
                                      <a:lnTo>
                                        <a:pt x="9144" y="245352"/>
                                      </a:lnTo>
                                      <a:lnTo>
                                        <a:pt x="0" y="24535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6983" name="Shape 16983"/>
                              <wps:cNvSpPr/>
                              <wps:spPr>
                                <a:xfrm>
                                  <a:off x="35052" y="0"/>
                                  <a:ext cx="9144" cy="245352"/>
                                </a:xfrm>
                                <a:custGeom>
                                  <a:avLst/>
                                  <a:gdLst/>
                                  <a:ahLst/>
                                  <a:cxnLst/>
                                  <a:rect l="0" t="0" r="0" b="0"/>
                                  <a:pathLst>
                                    <a:path w="9144" h="245352">
                                      <a:moveTo>
                                        <a:pt x="0" y="0"/>
                                      </a:moveTo>
                                      <a:lnTo>
                                        <a:pt x="9144" y="0"/>
                                      </a:lnTo>
                                      <a:lnTo>
                                        <a:pt x="9144" y="245352"/>
                                      </a:lnTo>
                                      <a:lnTo>
                                        <a:pt x="0" y="245352"/>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g:wgp>
                        </a:graphicData>
                      </a:graphic>
                    </wp:inline>
                  </w:drawing>
                </mc:Choice>
                <mc:Fallback xmlns:a="http://schemas.openxmlformats.org/drawingml/2006/main">
                  <w:pict>
                    <v:group id="Group 16126" style="width:3.48001pt;height:19.319pt;mso-position-horizontal-relative:char;mso-position-vertical-relative:line" coordsize="441,2453">
                      <v:shape id="Shape 16984" style="position:absolute;width:91;height:2453;left:0;top:0;" coordsize="9144,245352" path="m0,0l9144,0l9144,245352l0,245352l0,0">
                        <v:stroke weight="0pt" endcap="flat" joinstyle="miter" miterlimit="10" on="false" color="#000000" opacity="0"/>
                        <v:fill on="true" color="#f0f0f0"/>
                      </v:shape>
                      <v:shape id="Shape 16985" style="position:absolute;width:91;height:2453;left:350;top:0;" coordsize="9144,245352" path="m0,0l9144,0l9144,245352l0,245352l0,0">
                        <v:stroke weight="0pt" endcap="flat" joinstyle="miter" miterlimit="10" on="false" color="#000000" opacity="0"/>
                        <v:fill on="true" color="#a1a1a1"/>
                      </v:shape>
                    </v:group>
                  </w:pict>
                </mc:Fallback>
              </mc:AlternateContent>
            </w:r>
            <w:r>
              <w:t xml:space="preserve"> Prosodic grouping and short term memory</w:t>
            </w:r>
            <w:r>
              <w:rPr>
                <w:sz w:val="18"/>
              </w:rPr>
              <w:t xml:space="preserve"> </w:t>
            </w:r>
          </w:p>
        </w:tc>
        <w:tc>
          <w:tcPr>
            <w:tcW w:w="2187" w:type="dxa"/>
            <w:tcBorders>
              <w:top w:val="single" w:sz="6" w:space="0" w:color="A1A1A1"/>
              <w:left w:val="nil"/>
              <w:bottom w:val="single" w:sz="6" w:space="0" w:color="A1A1A1"/>
              <w:right w:val="single" w:sz="24" w:space="0" w:color="A1A1A1"/>
            </w:tcBorders>
          </w:tcPr>
          <w:p w:rsidR="00471B67" w:rsidRDefault="00471B67"/>
        </w:tc>
      </w:tr>
      <w:tr w:rsidR="00471B67">
        <w:trPr>
          <w:trHeight w:val="458"/>
        </w:trPr>
        <w:tc>
          <w:tcPr>
            <w:tcW w:w="2187" w:type="dxa"/>
            <w:tcBorders>
              <w:top w:val="single" w:sz="6" w:space="0" w:color="A1A1A1"/>
              <w:left w:val="single" w:sz="24" w:space="0" w:color="F0F0F0"/>
              <w:bottom w:val="single" w:sz="6" w:space="0" w:color="A1A1A1"/>
              <w:right w:val="single" w:sz="6" w:space="0" w:color="A1A1A1"/>
            </w:tcBorders>
          </w:tcPr>
          <w:p w:rsidR="00471B67" w:rsidRDefault="004E0F55">
            <w:pPr>
              <w:ind w:left="147"/>
            </w:pPr>
            <w:r>
              <w:t xml:space="preserve">School: </w:t>
            </w:r>
          </w:p>
        </w:tc>
        <w:tc>
          <w:tcPr>
            <w:tcW w:w="4512" w:type="dxa"/>
            <w:gridSpan w:val="2"/>
            <w:tcBorders>
              <w:top w:val="single" w:sz="6" w:space="0" w:color="A1A1A1"/>
              <w:left w:val="single" w:sz="6" w:space="0" w:color="A1A1A1"/>
              <w:bottom w:val="single" w:sz="6" w:space="0" w:color="A1A1A1"/>
              <w:right w:val="nil"/>
            </w:tcBorders>
          </w:tcPr>
          <w:p w:rsidR="00471B67" w:rsidRDefault="004E0F55">
            <w:pPr>
              <w:ind w:left="123"/>
            </w:pPr>
            <w:r>
              <w:t>Languages &amp; International Studies</w:t>
            </w:r>
            <w:r>
              <w:rPr>
                <w:b/>
                <w:sz w:val="18"/>
              </w:rPr>
              <w:t xml:space="preserve"> </w:t>
            </w:r>
          </w:p>
        </w:tc>
        <w:tc>
          <w:tcPr>
            <w:tcW w:w="2187" w:type="dxa"/>
            <w:tcBorders>
              <w:top w:val="single" w:sz="6" w:space="0" w:color="A1A1A1"/>
              <w:left w:val="nil"/>
              <w:bottom w:val="single" w:sz="6" w:space="0" w:color="A1A1A1"/>
              <w:right w:val="single" w:sz="24" w:space="0" w:color="A1A1A1"/>
            </w:tcBorders>
          </w:tcPr>
          <w:p w:rsidR="00471B67" w:rsidRDefault="00471B67"/>
        </w:tc>
      </w:tr>
      <w:tr w:rsidR="00471B67">
        <w:trPr>
          <w:trHeight w:val="458"/>
        </w:trPr>
        <w:tc>
          <w:tcPr>
            <w:tcW w:w="2187" w:type="dxa"/>
            <w:tcBorders>
              <w:top w:val="single" w:sz="6" w:space="0" w:color="A1A1A1"/>
              <w:left w:val="single" w:sz="24" w:space="0" w:color="F0F0F0"/>
              <w:bottom w:val="single" w:sz="6" w:space="0" w:color="A1A1A1"/>
              <w:right w:val="single" w:sz="6" w:space="0" w:color="A1A1A1"/>
            </w:tcBorders>
          </w:tcPr>
          <w:p w:rsidR="00471B67" w:rsidRDefault="004E0F55">
            <w:pPr>
              <w:ind w:left="147"/>
            </w:pPr>
            <w:r>
              <w:t xml:space="preserve"> </w:t>
            </w:r>
          </w:p>
        </w:tc>
        <w:tc>
          <w:tcPr>
            <w:tcW w:w="4512" w:type="dxa"/>
            <w:gridSpan w:val="2"/>
            <w:tcBorders>
              <w:top w:val="single" w:sz="6" w:space="0" w:color="A1A1A1"/>
              <w:left w:val="single" w:sz="6" w:space="0" w:color="A1A1A1"/>
              <w:bottom w:val="single" w:sz="6" w:space="0" w:color="A1A1A1"/>
              <w:right w:val="nil"/>
            </w:tcBorders>
            <w:vAlign w:val="center"/>
          </w:tcPr>
          <w:p w:rsidR="00471B67" w:rsidRDefault="004E0F55">
            <w:pPr>
              <w:ind w:left="122"/>
            </w:pPr>
            <w:r>
              <w:rPr>
                <w:sz w:val="18"/>
              </w:rPr>
              <w:t xml:space="preserve"> </w:t>
            </w:r>
          </w:p>
        </w:tc>
        <w:tc>
          <w:tcPr>
            <w:tcW w:w="2187" w:type="dxa"/>
            <w:tcBorders>
              <w:top w:val="single" w:sz="6" w:space="0" w:color="A1A1A1"/>
              <w:left w:val="nil"/>
              <w:bottom w:val="single" w:sz="6" w:space="0" w:color="A1A1A1"/>
              <w:right w:val="single" w:sz="24" w:space="0" w:color="A1A1A1"/>
            </w:tcBorders>
          </w:tcPr>
          <w:p w:rsidR="00471B67" w:rsidRDefault="00471B67"/>
        </w:tc>
      </w:tr>
      <w:tr w:rsidR="00471B67">
        <w:trPr>
          <w:trHeight w:val="529"/>
        </w:trPr>
        <w:tc>
          <w:tcPr>
            <w:tcW w:w="2187" w:type="dxa"/>
            <w:tcBorders>
              <w:top w:val="single" w:sz="6" w:space="0" w:color="A1A1A1"/>
              <w:left w:val="single" w:sz="24" w:space="0" w:color="F0F0F0"/>
              <w:bottom w:val="single" w:sz="24" w:space="0" w:color="A1A1A1"/>
              <w:right w:val="single" w:sz="6" w:space="0" w:color="A1A1A1"/>
            </w:tcBorders>
            <w:vAlign w:val="center"/>
          </w:tcPr>
          <w:p w:rsidR="00471B67" w:rsidRDefault="004E0F55">
            <w:pPr>
              <w:ind w:left="147"/>
            </w:pPr>
            <w:r>
              <w:rPr>
                <w:sz w:val="20"/>
              </w:rPr>
              <w:t xml:space="preserve">Contact: </w:t>
            </w:r>
          </w:p>
        </w:tc>
        <w:tc>
          <w:tcPr>
            <w:tcW w:w="4512" w:type="dxa"/>
            <w:gridSpan w:val="2"/>
            <w:tcBorders>
              <w:top w:val="single" w:sz="6" w:space="0" w:color="A1A1A1"/>
              <w:left w:val="single" w:sz="6" w:space="0" w:color="A1A1A1"/>
              <w:bottom w:val="single" w:sz="24" w:space="0" w:color="A1A1A1"/>
              <w:right w:val="nil"/>
            </w:tcBorders>
          </w:tcPr>
          <w:p w:rsidR="00471B67" w:rsidRDefault="004E0F55">
            <w:pPr>
              <w:ind w:left="122"/>
            </w:pPr>
            <w:proofErr w:type="spellStart"/>
            <w:r>
              <w:rPr>
                <w:sz w:val="18"/>
              </w:rPr>
              <w:t>Dr.</w:t>
            </w:r>
            <w:proofErr w:type="spellEnd"/>
            <w:r>
              <w:rPr>
                <w:sz w:val="18"/>
              </w:rPr>
              <w:t xml:space="preserve"> Hae-Sung Jeon (HJeon1@uclan.ac.uk) </w:t>
            </w:r>
          </w:p>
          <w:p w:rsidR="00471B67" w:rsidRDefault="004E0F55">
            <w:pPr>
              <w:ind w:right="-2128"/>
            </w:pPr>
            <w:r>
              <w:rPr>
                <w:noProof/>
                <w:lang w:eastAsia="ko-KR"/>
              </w:rPr>
              <mc:AlternateContent>
                <mc:Choice Requires="wpg">
                  <w:drawing>
                    <wp:inline distT="0" distB="0" distL="0" distR="0">
                      <wp:extent cx="4203205" cy="9144"/>
                      <wp:effectExtent l="0" t="0" r="0" b="0"/>
                      <wp:docPr id="16176" name="Group 16176"/>
                      <wp:cNvGraphicFramePr/>
                      <a:graphic xmlns:a="http://schemas.openxmlformats.org/drawingml/2006/main">
                        <a:graphicData uri="http://schemas.microsoft.com/office/word/2010/wordprocessingGroup">
                          <wpg:wgp>
                            <wpg:cNvGrpSpPr/>
                            <wpg:grpSpPr>
                              <a:xfrm>
                                <a:off x="0" y="0"/>
                                <a:ext cx="4203205" cy="9144"/>
                                <a:chOff x="0" y="0"/>
                                <a:chExt cx="4203205" cy="9144"/>
                              </a:xfrm>
                            </wpg:grpSpPr>
                            <wps:wsp>
                              <wps:cNvPr id="16986" name="Shape 1698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6987" name="Shape 16987"/>
                              <wps:cNvSpPr/>
                              <wps:spPr>
                                <a:xfrm>
                                  <a:off x="9144" y="0"/>
                                  <a:ext cx="4194061" cy="9144"/>
                                </a:xfrm>
                                <a:custGeom>
                                  <a:avLst/>
                                  <a:gdLst/>
                                  <a:ahLst/>
                                  <a:cxnLst/>
                                  <a:rect l="0" t="0" r="0" b="0"/>
                                  <a:pathLst>
                                    <a:path w="4194061" h="9144">
                                      <a:moveTo>
                                        <a:pt x="0" y="0"/>
                                      </a:moveTo>
                                      <a:lnTo>
                                        <a:pt x="4194061" y="0"/>
                                      </a:lnTo>
                                      <a:lnTo>
                                        <a:pt x="4194061" y="9144"/>
                                      </a:lnTo>
                                      <a:lnTo>
                                        <a:pt x="0" y="9144"/>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16176" style="width:330.961pt;height:0.719971pt;mso-position-horizontal-relative:char;mso-position-vertical-relative:line" coordsize="42032,91">
                      <v:shape id="Shape 16988" style="position:absolute;width:91;height:91;left:0;top:0;" coordsize="9144,9144" path="m0,0l9144,0l9144,9144l0,9144l0,0">
                        <v:stroke weight="0pt" endcap="flat" joinstyle="miter" miterlimit="10" on="false" color="#000000" opacity="0"/>
                        <v:fill on="true" color="#f0f0f0"/>
                      </v:shape>
                      <v:shape id="Shape 16989" style="position:absolute;width:41940;height:91;left:91;top:0;" coordsize="4194061,9144" path="m0,0l4194061,0l4194061,9144l0,9144l0,0">
                        <v:stroke weight="0pt" endcap="flat" joinstyle="miter" miterlimit="10" on="false" color="#000000" opacity="0"/>
                        <v:fill on="true" color="#f0f0f0"/>
                      </v:shape>
                    </v:group>
                  </w:pict>
                </mc:Fallback>
              </mc:AlternateContent>
            </w:r>
          </w:p>
        </w:tc>
        <w:tc>
          <w:tcPr>
            <w:tcW w:w="2187" w:type="dxa"/>
            <w:tcBorders>
              <w:top w:val="single" w:sz="6" w:space="0" w:color="A1A1A1"/>
              <w:left w:val="nil"/>
              <w:bottom w:val="single" w:sz="24" w:space="0" w:color="A1A1A1"/>
              <w:right w:val="single" w:sz="24" w:space="0" w:color="A1A1A1"/>
            </w:tcBorders>
            <w:vAlign w:val="bottom"/>
          </w:tcPr>
          <w:p w:rsidR="00471B67" w:rsidRDefault="004E0F55">
            <w:pPr>
              <w:ind w:left="2107"/>
            </w:pPr>
            <w:r>
              <w:rPr>
                <w:noProof/>
                <w:lang w:eastAsia="ko-KR"/>
              </w:rPr>
              <mc:AlternateContent>
                <mc:Choice Requires="wpg">
                  <w:drawing>
                    <wp:inline distT="0" distB="0" distL="0" distR="0">
                      <wp:extent cx="9144" cy="9144"/>
                      <wp:effectExtent l="0" t="0" r="0" b="0"/>
                      <wp:docPr id="16185" name="Group 16185"/>
                      <wp:cNvGraphicFramePr/>
                      <a:graphic xmlns:a="http://schemas.openxmlformats.org/drawingml/2006/main">
                        <a:graphicData uri="http://schemas.microsoft.com/office/word/2010/wordprocessingGroup">
                          <wpg:wgp>
                            <wpg:cNvGrpSpPr/>
                            <wpg:grpSpPr>
                              <a:xfrm>
                                <a:off x="0" y="0"/>
                                <a:ext cx="9144" cy="9144"/>
                                <a:chOff x="0" y="0"/>
                                <a:chExt cx="9144" cy="9144"/>
                              </a:xfrm>
                            </wpg:grpSpPr>
                            <wps:wsp>
                              <wps:cNvPr id="16990" name="Shape 1699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16185" style="width:0.719971pt;height:0.719971pt;mso-position-horizontal-relative:char;mso-position-vertical-relative:line" coordsize="91,91">
                      <v:shape id="Shape 16991" style="position:absolute;width:91;height:91;left:0;top:0;" coordsize="9144,9144" path="m0,0l9144,0l9144,9144l0,9144l0,0">
                        <v:stroke weight="0pt" endcap="flat" joinstyle="miter" miterlimit="10" on="false" color="#000000" opacity="0"/>
                        <v:fill on="true" color="#f0f0f0"/>
                      </v:shape>
                    </v:group>
                  </w:pict>
                </mc:Fallback>
              </mc:AlternateContent>
            </w:r>
          </w:p>
        </w:tc>
      </w:tr>
    </w:tbl>
    <w:p w:rsidR="00471B67" w:rsidRDefault="004E0F55">
      <w:pPr>
        <w:spacing w:after="0"/>
      </w:pPr>
      <w:r>
        <w:rPr>
          <w:sz w:val="20"/>
        </w:rPr>
        <w:t xml:space="preserve"> </w:t>
      </w:r>
    </w:p>
    <w:p w:rsidR="00471B67" w:rsidRDefault="004E0F55">
      <w:pPr>
        <w:spacing w:after="0"/>
        <w:ind w:left="-6"/>
      </w:pPr>
      <w:r>
        <w:rPr>
          <w:noProof/>
          <w:lang w:eastAsia="ko-KR"/>
        </w:rPr>
        <w:lastRenderedPageBreak/>
        <w:drawing>
          <wp:inline distT="0" distB="0" distL="0" distR="0">
            <wp:extent cx="5739384" cy="5483352"/>
            <wp:effectExtent l="0" t="0" r="0" b="0"/>
            <wp:docPr id="16365" name="Picture 16365"/>
            <wp:cNvGraphicFramePr/>
            <a:graphic xmlns:a="http://schemas.openxmlformats.org/drawingml/2006/main">
              <a:graphicData uri="http://schemas.openxmlformats.org/drawingml/2006/picture">
                <pic:pic xmlns:pic="http://schemas.openxmlformats.org/drawingml/2006/picture">
                  <pic:nvPicPr>
                    <pic:cNvPr id="16365" name="Picture 16365"/>
                    <pic:cNvPicPr/>
                  </pic:nvPicPr>
                  <pic:blipFill>
                    <a:blip r:embed="rId6"/>
                    <a:stretch>
                      <a:fillRect/>
                    </a:stretch>
                  </pic:blipFill>
                  <pic:spPr>
                    <a:xfrm>
                      <a:off x="0" y="0"/>
                      <a:ext cx="5739384" cy="5483352"/>
                    </a:xfrm>
                    <a:prstGeom prst="rect">
                      <a:avLst/>
                    </a:prstGeom>
                  </pic:spPr>
                </pic:pic>
              </a:graphicData>
            </a:graphic>
          </wp:inline>
        </w:drawing>
      </w:r>
    </w:p>
    <w:p w:rsidR="00471B67" w:rsidRDefault="004E0F55">
      <w:pPr>
        <w:spacing w:after="0"/>
      </w:pPr>
      <w:r>
        <w:rPr>
          <w:rFonts w:ascii="Arial" w:eastAsia="Arial" w:hAnsi="Arial" w:cs="Arial"/>
          <w:sz w:val="24"/>
        </w:rPr>
        <w:t xml:space="preserve"> </w:t>
      </w:r>
    </w:p>
    <w:sectPr w:rsidR="00471B67">
      <w:pgSz w:w="11906" w:h="16838"/>
      <w:pgMar w:top="1010" w:right="1034" w:bottom="47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C5D98"/>
    <w:multiLevelType w:val="hybridMultilevel"/>
    <w:tmpl w:val="A462F396"/>
    <w:lvl w:ilvl="0" w:tplc="5204C5BA">
      <w:start w:val="1"/>
      <w:numFmt w:val="lowerLetter"/>
      <w:lvlText w:val="%1."/>
      <w:lvlJc w:val="left"/>
      <w:pPr>
        <w:ind w:left="2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5E897C4">
      <w:start w:val="1"/>
      <w:numFmt w:val="lowerLetter"/>
      <w:lvlText w:val="%2"/>
      <w:lvlJc w:val="left"/>
      <w:pPr>
        <w:ind w:left="11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DD6CC08">
      <w:start w:val="1"/>
      <w:numFmt w:val="lowerRoman"/>
      <w:lvlText w:val="%3"/>
      <w:lvlJc w:val="left"/>
      <w:pPr>
        <w:ind w:left="19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1066BC2">
      <w:start w:val="1"/>
      <w:numFmt w:val="decimal"/>
      <w:lvlText w:val="%4"/>
      <w:lvlJc w:val="left"/>
      <w:pPr>
        <w:ind w:left="26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B1ABBCC">
      <w:start w:val="1"/>
      <w:numFmt w:val="lowerLetter"/>
      <w:lvlText w:val="%5"/>
      <w:lvlJc w:val="left"/>
      <w:pPr>
        <w:ind w:left="33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9A20A60">
      <w:start w:val="1"/>
      <w:numFmt w:val="lowerRoman"/>
      <w:lvlText w:val="%6"/>
      <w:lvlJc w:val="left"/>
      <w:pPr>
        <w:ind w:left="40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CDCE58E">
      <w:start w:val="1"/>
      <w:numFmt w:val="decimal"/>
      <w:lvlText w:val="%7"/>
      <w:lvlJc w:val="left"/>
      <w:pPr>
        <w:ind w:left="47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D2C84BA">
      <w:start w:val="1"/>
      <w:numFmt w:val="lowerLetter"/>
      <w:lvlText w:val="%8"/>
      <w:lvlJc w:val="left"/>
      <w:pPr>
        <w:ind w:left="55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4AE70E0">
      <w:start w:val="1"/>
      <w:numFmt w:val="lowerRoman"/>
      <w:lvlText w:val="%9"/>
      <w:lvlJc w:val="left"/>
      <w:pPr>
        <w:ind w:left="62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67"/>
    <w:rsid w:val="000A35E7"/>
    <w:rsid w:val="001960D9"/>
    <w:rsid w:val="00471B67"/>
    <w:rsid w:val="004E0F55"/>
    <w:rsid w:val="009A2920"/>
    <w:rsid w:val="00A53979"/>
    <w:rsid w:val="00B115D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FDC337-DA4E-43A3-8ECC-B8EF0D5C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E0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F55"/>
    <w:rPr>
      <w:rFonts w:ascii="Segoe UI" w:eastAsia="Calibri" w:hAnsi="Segoe UI" w:cs="Segoe UI"/>
      <w:color w:val="000000"/>
      <w:sz w:val="18"/>
      <w:szCs w:val="18"/>
    </w:rPr>
  </w:style>
  <w:style w:type="character" w:customStyle="1" w:styleId="NoSpacingChar">
    <w:name w:val="No Spacing Char"/>
    <w:basedOn w:val="DefaultParagraphFont"/>
    <w:link w:val="NoSpacing"/>
    <w:uiPriority w:val="1"/>
    <w:locked/>
    <w:rsid w:val="001960D9"/>
  </w:style>
  <w:style w:type="paragraph" w:styleId="NoSpacing">
    <w:name w:val="No Spacing"/>
    <w:link w:val="NoSpacingChar"/>
    <w:uiPriority w:val="1"/>
    <w:qFormat/>
    <w:rsid w:val="001960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91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Louise Wood</dc:creator>
  <cp:keywords/>
  <cp:lastModifiedBy>Hae-Sung Jeon</cp:lastModifiedBy>
  <cp:revision>2</cp:revision>
  <cp:lastPrinted>2017-02-22T09:00:00Z</cp:lastPrinted>
  <dcterms:created xsi:type="dcterms:W3CDTF">2017-04-03T08:19:00Z</dcterms:created>
  <dcterms:modified xsi:type="dcterms:W3CDTF">2017-04-03T08:19:00Z</dcterms:modified>
</cp:coreProperties>
</file>